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r w:rsidR="001D5FAE" w:rsidRPr="001D5FAE">
        <w:rPr>
          <w:rFonts w:ascii="Verdana" w:hAnsi="Verdana"/>
          <w:sz w:val="18"/>
          <w:szCs w:val="18"/>
          <w:lang w:val="en-US"/>
        </w:rPr>
        <w:t>Oprava trati v úseku Zadní Třebaň – Liteň - Lochovice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D5FA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D5FAE" w:rsidRPr="001D5FA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D5FAE"/>
    <w:rsid w:val="001E707D"/>
    <w:rsid w:val="001F112E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7E7E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369B9B-9D65-4B99-BB09-004F2AC3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2018-11-26T13:48:00Z</dcterms:created>
  <dcterms:modified xsi:type="dcterms:W3CDTF">2020-08-20T05:45:00Z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